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60C9" w14:textId="26D8FFDF" w:rsidR="00726181" w:rsidRPr="00345975" w:rsidRDefault="00345A94" w:rsidP="00345975">
      <w:pPr>
        <w:numPr>
          <w:ilvl w:val="0"/>
          <w:numId w:val="30"/>
        </w:numPr>
        <w:tabs>
          <w:tab w:val="clear" w:pos="720"/>
          <w:tab w:val="num" w:pos="567"/>
        </w:tabs>
        <w:spacing w:before="240"/>
        <w:ind w:left="567" w:hanging="567"/>
        <w:jc w:val="both"/>
        <w:rPr>
          <w:rFonts w:ascii="Arial" w:hAnsi="Arial" w:cs="Arial"/>
          <w:bCs/>
          <w:color w:val="000000" w:themeColor="text1"/>
          <w:spacing w:val="-3"/>
          <w:sz w:val="22"/>
          <w:szCs w:val="22"/>
        </w:rPr>
      </w:pPr>
      <w:bookmarkStart w:id="0" w:name="_GoBack"/>
      <w:bookmarkEnd w:id="0"/>
      <w:r w:rsidRPr="00345975">
        <w:rPr>
          <w:rFonts w:ascii="Arial" w:hAnsi="Arial" w:cs="Arial"/>
          <w:bCs/>
          <w:color w:val="000000" w:themeColor="text1"/>
          <w:spacing w:val="-3"/>
          <w:sz w:val="22"/>
          <w:szCs w:val="22"/>
        </w:rPr>
        <w:t>On 16 August 2016, the</w:t>
      </w:r>
      <w:r w:rsidRPr="00345975">
        <w:rPr>
          <w:rFonts w:ascii="Arial" w:hAnsi="Arial" w:cs="Arial"/>
          <w:bCs/>
          <w:i/>
          <w:color w:val="000000" w:themeColor="text1"/>
          <w:spacing w:val="-3"/>
          <w:sz w:val="22"/>
          <w:szCs w:val="22"/>
        </w:rPr>
        <w:t xml:space="preserve"> </w:t>
      </w:r>
      <w:r w:rsidRPr="00345975">
        <w:rPr>
          <w:rFonts w:ascii="Arial" w:hAnsi="Arial" w:cs="Arial"/>
          <w:bCs/>
          <w:color w:val="000000" w:themeColor="text1"/>
          <w:spacing w:val="-3"/>
          <w:sz w:val="22"/>
          <w:szCs w:val="22"/>
        </w:rPr>
        <w:t xml:space="preserve">Limitation of Actions (Institutional Child Sexual Abuse) and Other Legislation Amendment Bill 2016 (the Bill) was introduced into the Legislative Assembly by the Premier and Minister for the Arts. </w:t>
      </w:r>
      <w:r w:rsidR="00726181" w:rsidRPr="00345975">
        <w:rPr>
          <w:rFonts w:ascii="Arial" w:hAnsi="Arial" w:cs="Arial"/>
          <w:bCs/>
          <w:color w:val="000000" w:themeColor="text1"/>
          <w:spacing w:val="-3"/>
          <w:sz w:val="22"/>
          <w:szCs w:val="22"/>
        </w:rPr>
        <w:t xml:space="preserve">The </w:t>
      </w:r>
      <w:r w:rsidRPr="00345975">
        <w:rPr>
          <w:rFonts w:ascii="Arial" w:hAnsi="Arial" w:cs="Arial"/>
          <w:bCs/>
          <w:color w:val="000000" w:themeColor="text1"/>
          <w:spacing w:val="-3"/>
          <w:sz w:val="22"/>
          <w:szCs w:val="22"/>
        </w:rPr>
        <w:t>Bill</w:t>
      </w:r>
      <w:r w:rsidR="00726181" w:rsidRPr="00345975">
        <w:rPr>
          <w:rFonts w:ascii="Arial" w:hAnsi="Arial" w:cs="Arial"/>
          <w:bCs/>
          <w:color w:val="000000" w:themeColor="text1"/>
          <w:spacing w:val="-3"/>
          <w:sz w:val="22"/>
          <w:szCs w:val="22"/>
        </w:rPr>
        <w:t xml:space="preserve"> </w:t>
      </w:r>
      <w:r w:rsidR="00E128CF" w:rsidRPr="00345975">
        <w:rPr>
          <w:rFonts w:ascii="Arial" w:hAnsi="Arial" w:cs="Arial"/>
          <w:bCs/>
          <w:color w:val="000000" w:themeColor="text1"/>
          <w:spacing w:val="-3"/>
          <w:sz w:val="22"/>
          <w:szCs w:val="22"/>
        </w:rPr>
        <w:t xml:space="preserve">makes a number of </w:t>
      </w:r>
      <w:r w:rsidR="00726181" w:rsidRPr="00345975">
        <w:rPr>
          <w:rFonts w:ascii="Arial" w:hAnsi="Arial" w:cs="Arial"/>
          <w:bCs/>
          <w:color w:val="000000" w:themeColor="text1"/>
          <w:spacing w:val="-3"/>
          <w:sz w:val="22"/>
          <w:szCs w:val="22"/>
        </w:rPr>
        <w:t>amendments to:</w:t>
      </w:r>
    </w:p>
    <w:p w14:paraId="5D1759DF" w14:textId="3152F4C6" w:rsidR="008D7741" w:rsidRPr="00345975" w:rsidRDefault="00726181" w:rsidP="00860120">
      <w:pPr>
        <w:numPr>
          <w:ilvl w:val="0"/>
          <w:numId w:val="28"/>
        </w:numPr>
        <w:tabs>
          <w:tab w:val="clear" w:pos="720"/>
        </w:tabs>
        <w:spacing w:before="120"/>
        <w:ind w:left="1134"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to retrospectively abolish limitation period</w:t>
      </w:r>
      <w:r w:rsidR="004B0701" w:rsidRPr="00345975">
        <w:rPr>
          <w:rFonts w:ascii="Arial" w:hAnsi="Arial" w:cs="Arial"/>
          <w:bCs/>
          <w:color w:val="000000" w:themeColor="text1"/>
          <w:spacing w:val="-3"/>
          <w:sz w:val="22"/>
          <w:szCs w:val="22"/>
        </w:rPr>
        <w:t>s</w:t>
      </w:r>
      <w:r w:rsidRPr="00345975">
        <w:rPr>
          <w:rFonts w:ascii="Arial" w:hAnsi="Arial" w:cs="Arial"/>
          <w:bCs/>
          <w:color w:val="000000" w:themeColor="text1"/>
          <w:spacing w:val="-3"/>
          <w:sz w:val="22"/>
          <w:szCs w:val="22"/>
        </w:rPr>
        <w:t xml:space="preserve"> that would apply to claims for damages brought by a person where that claim is founded on the personal injury of the person resulting from sexual abuse of the person when the person was a child, and the sexual abuse occurred in an institutional context;</w:t>
      </w:r>
    </w:p>
    <w:p w14:paraId="6322F949" w14:textId="7693C222" w:rsidR="00726181" w:rsidRPr="00345975" w:rsidRDefault="00726181" w:rsidP="00860120">
      <w:pPr>
        <w:numPr>
          <w:ilvl w:val="0"/>
          <w:numId w:val="28"/>
        </w:numPr>
        <w:tabs>
          <w:tab w:val="clear" w:pos="720"/>
        </w:tabs>
        <w:spacing w:before="120"/>
        <w:ind w:left="1134"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 xml:space="preserve">introduce a statutory regime for the conduct and management of representative proceedings </w:t>
      </w:r>
      <w:r w:rsidR="00264ACC" w:rsidRPr="00345975">
        <w:rPr>
          <w:rFonts w:ascii="Arial" w:hAnsi="Arial" w:cs="Arial"/>
          <w:bCs/>
          <w:color w:val="000000" w:themeColor="text1"/>
          <w:spacing w:val="-3"/>
          <w:sz w:val="22"/>
          <w:szCs w:val="22"/>
        </w:rPr>
        <w:t xml:space="preserve">(class actions) </w:t>
      </w:r>
      <w:r w:rsidRPr="00345975">
        <w:rPr>
          <w:rFonts w:ascii="Arial" w:hAnsi="Arial" w:cs="Arial"/>
          <w:bCs/>
          <w:color w:val="000000" w:themeColor="text1"/>
          <w:spacing w:val="-3"/>
          <w:sz w:val="22"/>
          <w:szCs w:val="22"/>
        </w:rPr>
        <w:t>in Queensland</w:t>
      </w:r>
      <w:r w:rsidR="00264ACC" w:rsidRPr="00345975">
        <w:rPr>
          <w:rFonts w:ascii="Arial" w:hAnsi="Arial" w:cs="Arial"/>
          <w:bCs/>
          <w:color w:val="000000" w:themeColor="text1"/>
          <w:spacing w:val="-3"/>
          <w:sz w:val="22"/>
          <w:szCs w:val="22"/>
        </w:rPr>
        <w:t xml:space="preserve"> to enhance access to justice and promote efficiency, transparency and consistency in the administration of justice where a number of people have suffered loss, injury or damage as a result of a</w:t>
      </w:r>
      <w:r w:rsidR="00640FA6" w:rsidRPr="00345975">
        <w:rPr>
          <w:rFonts w:ascii="Arial" w:hAnsi="Arial" w:cs="Arial"/>
          <w:bCs/>
          <w:color w:val="000000" w:themeColor="text1"/>
          <w:spacing w:val="-3"/>
          <w:sz w:val="22"/>
          <w:szCs w:val="22"/>
        </w:rPr>
        <w:t xml:space="preserve">n alleged </w:t>
      </w:r>
      <w:r w:rsidR="00264ACC" w:rsidRPr="00345975">
        <w:rPr>
          <w:rFonts w:ascii="Arial" w:hAnsi="Arial" w:cs="Arial"/>
          <w:bCs/>
          <w:color w:val="000000" w:themeColor="text1"/>
          <w:spacing w:val="-3"/>
          <w:sz w:val="22"/>
          <w:szCs w:val="22"/>
        </w:rPr>
        <w:t>multiple wrong</w:t>
      </w:r>
      <w:r w:rsidRPr="00345975">
        <w:rPr>
          <w:rFonts w:ascii="Arial" w:hAnsi="Arial" w:cs="Arial"/>
          <w:bCs/>
          <w:color w:val="000000" w:themeColor="text1"/>
          <w:spacing w:val="-3"/>
          <w:sz w:val="22"/>
          <w:szCs w:val="22"/>
        </w:rPr>
        <w:t xml:space="preserve">; </w:t>
      </w:r>
    </w:p>
    <w:p w14:paraId="6AB7B613" w14:textId="729875B9" w:rsidR="00726181" w:rsidRPr="00345975" w:rsidRDefault="00726181" w:rsidP="00860120">
      <w:pPr>
        <w:numPr>
          <w:ilvl w:val="0"/>
          <w:numId w:val="28"/>
        </w:numPr>
        <w:tabs>
          <w:tab w:val="clear" w:pos="720"/>
        </w:tabs>
        <w:spacing w:before="120"/>
        <w:ind w:left="1134"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replace current funding arrangements under the Legal Practitioner I</w:t>
      </w:r>
      <w:r w:rsidR="00345A94" w:rsidRPr="00345975">
        <w:rPr>
          <w:rFonts w:ascii="Arial" w:hAnsi="Arial" w:cs="Arial"/>
          <w:bCs/>
          <w:color w:val="000000" w:themeColor="text1"/>
          <w:spacing w:val="-3"/>
          <w:sz w:val="22"/>
          <w:szCs w:val="22"/>
        </w:rPr>
        <w:t xml:space="preserve">nterest on Trust Accounts Fund </w:t>
      </w:r>
      <w:r w:rsidRPr="00345975">
        <w:rPr>
          <w:rFonts w:ascii="Arial" w:hAnsi="Arial" w:cs="Arial"/>
          <w:bCs/>
          <w:color w:val="000000" w:themeColor="text1"/>
          <w:spacing w:val="-3"/>
          <w:sz w:val="22"/>
          <w:szCs w:val="22"/>
        </w:rPr>
        <w:t>with funding</w:t>
      </w:r>
      <w:r w:rsidR="00345A94" w:rsidRPr="00345975">
        <w:rPr>
          <w:rFonts w:ascii="Arial" w:hAnsi="Arial" w:cs="Arial"/>
          <w:bCs/>
          <w:color w:val="000000" w:themeColor="text1"/>
          <w:spacing w:val="-3"/>
          <w:sz w:val="22"/>
          <w:szCs w:val="22"/>
        </w:rPr>
        <w:t xml:space="preserve"> through the Consolidated Fund </w:t>
      </w:r>
      <w:r w:rsidRPr="00345975">
        <w:rPr>
          <w:rFonts w:ascii="Arial" w:hAnsi="Arial" w:cs="Arial"/>
          <w:bCs/>
          <w:color w:val="000000" w:themeColor="text1"/>
          <w:spacing w:val="-3"/>
          <w:sz w:val="22"/>
          <w:szCs w:val="22"/>
        </w:rPr>
        <w:t>and improve solicitors’ trust accounts administration; and</w:t>
      </w:r>
    </w:p>
    <w:p w14:paraId="7B1778E8" w14:textId="6F2C4415" w:rsidR="00726181" w:rsidRPr="00345975" w:rsidRDefault="00726181" w:rsidP="00860120">
      <w:pPr>
        <w:numPr>
          <w:ilvl w:val="0"/>
          <w:numId w:val="28"/>
        </w:numPr>
        <w:tabs>
          <w:tab w:val="clear" w:pos="720"/>
        </w:tabs>
        <w:spacing w:before="120"/>
        <w:ind w:left="1134"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 xml:space="preserve">permanently embed the arrangement whereby Justices of the Peace hear </w:t>
      </w:r>
      <w:r w:rsidR="0083069A" w:rsidRPr="00345975">
        <w:rPr>
          <w:rFonts w:ascii="Arial" w:hAnsi="Arial" w:cs="Arial"/>
          <w:bCs/>
          <w:color w:val="000000" w:themeColor="text1"/>
          <w:spacing w:val="-3"/>
          <w:sz w:val="22"/>
          <w:szCs w:val="22"/>
        </w:rPr>
        <w:t xml:space="preserve">certain </w:t>
      </w:r>
      <w:r w:rsidRPr="00345975">
        <w:rPr>
          <w:rFonts w:ascii="Arial" w:hAnsi="Arial" w:cs="Arial"/>
          <w:bCs/>
          <w:color w:val="000000" w:themeColor="text1"/>
          <w:spacing w:val="-3"/>
          <w:sz w:val="22"/>
          <w:szCs w:val="22"/>
        </w:rPr>
        <w:t>minor civil dispute matters</w:t>
      </w:r>
      <w:r w:rsidR="00264ACC" w:rsidRPr="00345975">
        <w:rPr>
          <w:rFonts w:ascii="Arial" w:hAnsi="Arial" w:cs="Arial"/>
          <w:bCs/>
          <w:color w:val="000000" w:themeColor="text1"/>
          <w:spacing w:val="-3"/>
          <w:sz w:val="22"/>
          <w:szCs w:val="22"/>
        </w:rPr>
        <w:t xml:space="preserve"> </w:t>
      </w:r>
      <w:r w:rsidRPr="00345975">
        <w:rPr>
          <w:rFonts w:ascii="Arial" w:hAnsi="Arial" w:cs="Arial"/>
          <w:bCs/>
          <w:color w:val="000000" w:themeColor="text1"/>
          <w:spacing w:val="-3"/>
          <w:sz w:val="22"/>
          <w:szCs w:val="22"/>
        </w:rPr>
        <w:t>in the Queensland Civil and Administrative Tribunal</w:t>
      </w:r>
      <w:r w:rsidR="0083069A" w:rsidRPr="00345975">
        <w:rPr>
          <w:rFonts w:ascii="Arial" w:hAnsi="Arial" w:cs="Arial"/>
          <w:bCs/>
          <w:color w:val="000000" w:themeColor="text1"/>
          <w:spacing w:val="-3"/>
          <w:sz w:val="22"/>
          <w:szCs w:val="22"/>
        </w:rPr>
        <w:t xml:space="preserve">. </w:t>
      </w:r>
    </w:p>
    <w:p w14:paraId="29040D19" w14:textId="3DC8559A" w:rsidR="00BB7CE3" w:rsidRPr="00345975" w:rsidRDefault="00BB7CE3" w:rsidP="00345975">
      <w:pPr>
        <w:pStyle w:val="ListParagraph"/>
        <w:numPr>
          <w:ilvl w:val="0"/>
          <w:numId w:val="30"/>
        </w:numPr>
        <w:tabs>
          <w:tab w:val="clear" w:pos="720"/>
          <w:tab w:val="num" w:pos="567"/>
        </w:tabs>
        <w:spacing w:before="240"/>
        <w:ind w:left="567" w:hanging="567"/>
        <w:contextualSpacing w:val="0"/>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On 18 August 2016, the Member for Cairns, Mr Rob Pyne MP, introduced the Limitation of Actions and Other Legislation (Child Abuse Civil Proceedings) Amendment Bill 2016 (the Private Member’s Bill).</w:t>
      </w:r>
      <w:r w:rsidRPr="00345975">
        <w:rPr>
          <w:noProof/>
          <w:color w:val="000000" w:themeColor="text1"/>
        </w:rPr>
        <w:t xml:space="preserve"> </w:t>
      </w:r>
      <w:r w:rsidRPr="00345975">
        <w:rPr>
          <w:rFonts w:ascii="Arial" w:hAnsi="Arial" w:cs="Arial"/>
          <w:bCs/>
          <w:color w:val="000000" w:themeColor="text1"/>
          <w:spacing w:val="-3"/>
          <w:sz w:val="22"/>
          <w:szCs w:val="22"/>
        </w:rPr>
        <w:t>The objectives of the Private Member</w:t>
      </w:r>
      <w:r w:rsidR="008A3FA7" w:rsidRPr="00345975">
        <w:rPr>
          <w:rFonts w:ascii="Arial" w:hAnsi="Arial" w:cs="Arial"/>
          <w:bCs/>
          <w:color w:val="000000" w:themeColor="text1"/>
          <w:spacing w:val="-3"/>
          <w:sz w:val="22"/>
          <w:szCs w:val="22"/>
        </w:rPr>
        <w:t>’</w:t>
      </w:r>
      <w:r w:rsidRPr="00345975">
        <w:rPr>
          <w:rFonts w:ascii="Arial" w:hAnsi="Arial" w:cs="Arial"/>
          <w:bCs/>
          <w:color w:val="000000" w:themeColor="text1"/>
          <w:spacing w:val="-3"/>
          <w:sz w:val="22"/>
          <w:szCs w:val="22"/>
        </w:rPr>
        <w:t>s Bill, as noted in the Explanatory Notes</w:t>
      </w:r>
      <w:r w:rsidR="00345975">
        <w:rPr>
          <w:rFonts w:ascii="Arial" w:hAnsi="Arial" w:cs="Arial"/>
          <w:bCs/>
          <w:color w:val="000000" w:themeColor="text1"/>
          <w:spacing w:val="-3"/>
          <w:sz w:val="22"/>
          <w:szCs w:val="22"/>
        </w:rPr>
        <w:t>,</w:t>
      </w:r>
      <w:r w:rsidRPr="00345975">
        <w:rPr>
          <w:rFonts w:ascii="Arial" w:hAnsi="Arial" w:cs="Arial"/>
          <w:bCs/>
          <w:color w:val="000000" w:themeColor="text1"/>
          <w:spacing w:val="-3"/>
          <w:sz w:val="22"/>
          <w:szCs w:val="22"/>
        </w:rPr>
        <w:t xml:space="preserve"> are to: remove the legislative time limits for personal injury actions arising from child abuse; amend the </w:t>
      </w:r>
      <w:r w:rsidRPr="00345975">
        <w:rPr>
          <w:rFonts w:ascii="Arial" w:hAnsi="Arial" w:cs="Arial"/>
          <w:bCs/>
          <w:i/>
          <w:color w:val="000000" w:themeColor="text1"/>
          <w:spacing w:val="-3"/>
          <w:sz w:val="22"/>
          <w:szCs w:val="22"/>
        </w:rPr>
        <w:t>Civil Liability Act 2003</w:t>
      </w:r>
      <w:r w:rsidRPr="00345975">
        <w:rPr>
          <w:rFonts w:ascii="Arial" w:hAnsi="Arial" w:cs="Arial"/>
          <w:bCs/>
          <w:color w:val="000000" w:themeColor="text1"/>
          <w:spacing w:val="-3"/>
          <w:sz w:val="22"/>
          <w:szCs w:val="22"/>
        </w:rPr>
        <w:t xml:space="preserve"> to reintroduce trial by jury for civil actions for personal injury arising from child abuse; amend the </w:t>
      </w:r>
      <w:r w:rsidRPr="00345975">
        <w:rPr>
          <w:rFonts w:ascii="Arial" w:hAnsi="Arial" w:cs="Arial"/>
          <w:bCs/>
          <w:i/>
          <w:color w:val="000000" w:themeColor="text1"/>
          <w:spacing w:val="-3"/>
          <w:sz w:val="22"/>
          <w:szCs w:val="22"/>
        </w:rPr>
        <w:t>Civil Proceedings Act 20</w:t>
      </w:r>
      <w:r w:rsidR="00345A94" w:rsidRPr="00345975">
        <w:rPr>
          <w:rFonts w:ascii="Arial" w:hAnsi="Arial" w:cs="Arial"/>
          <w:bCs/>
          <w:i/>
          <w:color w:val="000000" w:themeColor="text1"/>
          <w:spacing w:val="-3"/>
          <w:sz w:val="22"/>
          <w:szCs w:val="22"/>
        </w:rPr>
        <w:t xml:space="preserve">11 </w:t>
      </w:r>
      <w:r w:rsidRPr="00345975">
        <w:rPr>
          <w:rFonts w:ascii="Arial" w:hAnsi="Arial" w:cs="Arial"/>
          <w:bCs/>
          <w:color w:val="000000" w:themeColor="text1"/>
          <w:spacing w:val="-3"/>
          <w:sz w:val="22"/>
          <w:szCs w:val="22"/>
        </w:rPr>
        <w:t>to prevent an institution from having civil proceedings stayed on the basis of passage of time, including “where the institution was the cause of the passage of time” or on the basis of questioning facts where the institution has already admitted those facts or an inquiry has made formal findings regarding those facts; allow for the re</w:t>
      </w:r>
      <w:r w:rsidR="00345A94" w:rsidRPr="00345975">
        <w:rPr>
          <w:rFonts w:ascii="Arial" w:hAnsi="Arial" w:cs="Arial"/>
          <w:bCs/>
          <w:color w:val="000000" w:themeColor="text1"/>
          <w:spacing w:val="-3"/>
          <w:sz w:val="22"/>
          <w:szCs w:val="22"/>
        </w:rPr>
        <w:t>-</w:t>
      </w:r>
      <w:r w:rsidRPr="00345975">
        <w:rPr>
          <w:rFonts w:ascii="Arial" w:hAnsi="Arial" w:cs="Arial"/>
          <w:bCs/>
          <w:color w:val="000000" w:themeColor="text1"/>
          <w:spacing w:val="-3"/>
          <w:sz w:val="22"/>
          <w:szCs w:val="22"/>
        </w:rPr>
        <w:t xml:space="preserve">litigation of matters where a previous judgment or settlement has been made; and amend the </w:t>
      </w:r>
      <w:r w:rsidRPr="00345975">
        <w:rPr>
          <w:rFonts w:ascii="Arial" w:hAnsi="Arial" w:cs="Arial"/>
          <w:bCs/>
          <w:i/>
          <w:color w:val="000000" w:themeColor="text1"/>
          <w:spacing w:val="-3"/>
          <w:sz w:val="22"/>
          <w:szCs w:val="22"/>
        </w:rPr>
        <w:t>P</w:t>
      </w:r>
      <w:r w:rsidR="00345A94" w:rsidRPr="00345975">
        <w:rPr>
          <w:rFonts w:ascii="Arial" w:hAnsi="Arial" w:cs="Arial"/>
          <w:bCs/>
          <w:i/>
          <w:color w:val="000000" w:themeColor="text1"/>
          <w:spacing w:val="-3"/>
          <w:sz w:val="22"/>
          <w:szCs w:val="22"/>
        </w:rPr>
        <w:t>ersonal Injuries Proceedings</w:t>
      </w:r>
      <w:r w:rsidRPr="00345975">
        <w:rPr>
          <w:rFonts w:ascii="Arial" w:hAnsi="Arial" w:cs="Arial"/>
          <w:bCs/>
          <w:i/>
          <w:color w:val="000000" w:themeColor="text1"/>
          <w:spacing w:val="-3"/>
          <w:sz w:val="22"/>
          <w:szCs w:val="22"/>
        </w:rPr>
        <w:t xml:space="preserve"> Act</w:t>
      </w:r>
      <w:r w:rsidRPr="00345975">
        <w:rPr>
          <w:rFonts w:ascii="Arial" w:hAnsi="Arial" w:cs="Arial"/>
          <w:bCs/>
          <w:color w:val="000000" w:themeColor="text1"/>
          <w:spacing w:val="-3"/>
          <w:sz w:val="22"/>
          <w:szCs w:val="22"/>
        </w:rPr>
        <w:t xml:space="preserve"> </w:t>
      </w:r>
      <w:r w:rsidR="00345A94" w:rsidRPr="00345975">
        <w:rPr>
          <w:rFonts w:ascii="Arial" w:hAnsi="Arial" w:cs="Arial"/>
          <w:bCs/>
          <w:i/>
          <w:color w:val="000000" w:themeColor="text1"/>
          <w:spacing w:val="-3"/>
          <w:sz w:val="22"/>
          <w:szCs w:val="22"/>
        </w:rPr>
        <w:t xml:space="preserve">2002 </w:t>
      </w:r>
      <w:r w:rsidRPr="00345975">
        <w:rPr>
          <w:rFonts w:ascii="Arial" w:hAnsi="Arial" w:cs="Arial"/>
          <w:bCs/>
          <w:color w:val="000000" w:themeColor="text1"/>
          <w:spacing w:val="-3"/>
          <w:sz w:val="22"/>
          <w:szCs w:val="22"/>
        </w:rPr>
        <w:t>to remove procedural time limits for personal injury actions from child abuse</w:t>
      </w:r>
      <w:r w:rsidR="00345A94" w:rsidRPr="00345975">
        <w:rPr>
          <w:rFonts w:ascii="Arial" w:hAnsi="Arial" w:cs="Arial"/>
          <w:bCs/>
          <w:color w:val="000000" w:themeColor="text1"/>
          <w:spacing w:val="-3"/>
          <w:sz w:val="22"/>
          <w:szCs w:val="22"/>
        </w:rPr>
        <w:t>.</w:t>
      </w:r>
    </w:p>
    <w:p w14:paraId="2D62AE22" w14:textId="4988D574" w:rsidR="00EC2661" w:rsidRPr="00345975" w:rsidRDefault="00EC2661" w:rsidP="00345975">
      <w:pPr>
        <w:numPr>
          <w:ilvl w:val="0"/>
          <w:numId w:val="30"/>
        </w:numPr>
        <w:tabs>
          <w:tab w:val="clear" w:pos="720"/>
          <w:tab w:val="num" w:pos="567"/>
        </w:tabs>
        <w:spacing w:before="240"/>
        <w:ind w:left="567"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rPr>
        <w:t>The Legal Affairs and Community Safety Committee considered both Bill</w:t>
      </w:r>
      <w:r w:rsidR="00345975">
        <w:rPr>
          <w:rFonts w:ascii="Arial" w:hAnsi="Arial" w:cs="Arial"/>
          <w:bCs/>
          <w:color w:val="000000" w:themeColor="text1"/>
          <w:spacing w:val="-3"/>
          <w:sz w:val="22"/>
          <w:szCs w:val="22"/>
        </w:rPr>
        <w:t>s</w:t>
      </w:r>
      <w:r w:rsidRPr="00345975">
        <w:rPr>
          <w:rFonts w:ascii="Arial" w:hAnsi="Arial" w:cs="Arial"/>
          <w:bCs/>
          <w:color w:val="000000" w:themeColor="text1"/>
          <w:spacing w:val="-3"/>
          <w:sz w:val="22"/>
          <w:szCs w:val="22"/>
        </w:rPr>
        <w:t xml:space="preserve"> in November 2016 and made two recommendations: that the Government Bill be passed; and that the Private Member’s Bill not be passed.</w:t>
      </w:r>
    </w:p>
    <w:p w14:paraId="0CCE5310" w14:textId="43B0B285" w:rsidR="00FA5325" w:rsidRPr="00345975" w:rsidRDefault="00FA5325" w:rsidP="00345975">
      <w:pPr>
        <w:numPr>
          <w:ilvl w:val="0"/>
          <w:numId w:val="30"/>
        </w:numPr>
        <w:tabs>
          <w:tab w:val="clear" w:pos="720"/>
          <w:tab w:val="num" w:pos="567"/>
        </w:tabs>
        <w:spacing w:before="240"/>
        <w:ind w:left="567" w:hanging="567"/>
        <w:jc w:val="both"/>
        <w:rPr>
          <w:rFonts w:ascii="Arial" w:hAnsi="Arial" w:cs="Arial"/>
          <w:bCs/>
          <w:color w:val="000000" w:themeColor="text1"/>
          <w:spacing w:val="-3"/>
          <w:sz w:val="22"/>
          <w:szCs w:val="22"/>
        </w:rPr>
      </w:pPr>
      <w:r w:rsidRPr="00345975">
        <w:rPr>
          <w:rFonts w:ascii="Arial" w:hAnsi="Arial" w:cs="Arial"/>
          <w:bCs/>
          <w:color w:val="000000" w:themeColor="text1"/>
          <w:spacing w:val="-3"/>
          <w:sz w:val="22"/>
          <w:szCs w:val="22"/>
          <w:u w:val="single"/>
        </w:rPr>
        <w:t xml:space="preserve">Cabinet </w:t>
      </w:r>
      <w:r w:rsidR="00345975" w:rsidRPr="00345975">
        <w:rPr>
          <w:rFonts w:ascii="Arial" w:hAnsi="Arial" w:cs="Arial"/>
          <w:bCs/>
          <w:color w:val="000000" w:themeColor="text1"/>
          <w:spacing w:val="-3"/>
          <w:sz w:val="22"/>
          <w:szCs w:val="22"/>
          <w:u w:val="single"/>
        </w:rPr>
        <w:t>decided</w:t>
      </w:r>
      <w:r w:rsidR="00345975" w:rsidRPr="00345975">
        <w:rPr>
          <w:rFonts w:ascii="Arial" w:hAnsi="Arial" w:cs="Arial"/>
          <w:bCs/>
          <w:color w:val="000000" w:themeColor="text1"/>
          <w:spacing w:val="-3"/>
          <w:sz w:val="22"/>
          <w:szCs w:val="22"/>
        </w:rPr>
        <w:t xml:space="preserve"> to </w:t>
      </w:r>
      <w:r w:rsidR="00BB7CE3" w:rsidRPr="00345975">
        <w:rPr>
          <w:rFonts w:ascii="Arial" w:hAnsi="Arial" w:cs="Arial"/>
          <w:bCs/>
          <w:color w:val="000000" w:themeColor="text1"/>
          <w:spacing w:val="-3"/>
          <w:sz w:val="22"/>
          <w:szCs w:val="22"/>
        </w:rPr>
        <w:t>oppose the Limitation of Actions and Other Legislation (Child Abuse Civil Proceedings) Amendment Bill 2016</w:t>
      </w:r>
      <w:r w:rsidR="00726181" w:rsidRPr="00345975">
        <w:rPr>
          <w:rFonts w:ascii="Arial" w:hAnsi="Arial" w:cs="Arial"/>
          <w:bCs/>
          <w:color w:val="000000" w:themeColor="text1"/>
          <w:spacing w:val="-3"/>
          <w:sz w:val="22"/>
          <w:szCs w:val="22"/>
        </w:rPr>
        <w:t xml:space="preserve">. </w:t>
      </w:r>
    </w:p>
    <w:p w14:paraId="63320B33" w14:textId="1D8B84C5" w:rsidR="00264ACC" w:rsidRPr="00345975" w:rsidRDefault="00264ACC" w:rsidP="00345975">
      <w:pPr>
        <w:numPr>
          <w:ilvl w:val="0"/>
          <w:numId w:val="30"/>
        </w:numPr>
        <w:tabs>
          <w:tab w:val="clear" w:pos="720"/>
          <w:tab w:val="num" w:pos="567"/>
        </w:tabs>
        <w:spacing w:before="360"/>
        <w:ind w:left="567" w:hanging="567"/>
        <w:jc w:val="both"/>
        <w:rPr>
          <w:rFonts w:ascii="Arial" w:hAnsi="Arial" w:cs="Arial"/>
          <w:bCs/>
          <w:i/>
          <w:color w:val="000000" w:themeColor="text1"/>
          <w:spacing w:val="-3"/>
          <w:sz w:val="22"/>
          <w:szCs w:val="22"/>
        </w:rPr>
      </w:pPr>
      <w:r w:rsidRPr="00345975">
        <w:rPr>
          <w:rFonts w:ascii="Arial" w:hAnsi="Arial" w:cs="Arial"/>
          <w:bCs/>
          <w:i/>
          <w:color w:val="000000" w:themeColor="text1"/>
          <w:sz w:val="22"/>
          <w:szCs w:val="22"/>
          <w:u w:val="single"/>
        </w:rPr>
        <w:t>Attachments</w:t>
      </w:r>
    </w:p>
    <w:p w14:paraId="4E37FC29" w14:textId="519FB61F" w:rsidR="00FB13FD" w:rsidRPr="00345975" w:rsidRDefault="002E3E42" w:rsidP="00860120">
      <w:pPr>
        <w:pStyle w:val="ListParagraph"/>
        <w:numPr>
          <w:ilvl w:val="0"/>
          <w:numId w:val="32"/>
        </w:numPr>
        <w:spacing w:before="120"/>
        <w:ind w:left="1134" w:hanging="567"/>
        <w:contextualSpacing w:val="0"/>
        <w:jc w:val="both"/>
        <w:rPr>
          <w:rFonts w:ascii="Arial" w:hAnsi="Arial" w:cs="Arial"/>
          <w:bCs/>
          <w:color w:val="000000" w:themeColor="text1"/>
          <w:spacing w:val="-3"/>
          <w:sz w:val="22"/>
          <w:szCs w:val="22"/>
        </w:rPr>
      </w:pPr>
      <w:hyperlink r:id="rId7" w:history="1">
        <w:r w:rsidR="00BB7CE3" w:rsidRPr="00BD2F57">
          <w:rPr>
            <w:rStyle w:val="Hyperlink"/>
            <w:rFonts w:ascii="Arial" w:hAnsi="Arial" w:cs="Arial"/>
            <w:bCs/>
            <w:spacing w:val="-3"/>
            <w:sz w:val="22"/>
            <w:szCs w:val="22"/>
          </w:rPr>
          <w:t>Limitation of Actions and Other Legislation (Child Abuse Civil Proceedings) Amendment Bill 2016</w:t>
        </w:r>
      </w:hyperlink>
    </w:p>
    <w:p w14:paraId="0A339C94" w14:textId="478842E9" w:rsidR="00264ACC" w:rsidRPr="00345975" w:rsidRDefault="002E3E42" w:rsidP="00860120">
      <w:pPr>
        <w:pStyle w:val="ListParagraph"/>
        <w:numPr>
          <w:ilvl w:val="0"/>
          <w:numId w:val="32"/>
        </w:numPr>
        <w:spacing w:before="120"/>
        <w:ind w:left="1134" w:hanging="567"/>
        <w:contextualSpacing w:val="0"/>
        <w:jc w:val="both"/>
        <w:rPr>
          <w:rFonts w:ascii="Arial" w:hAnsi="Arial" w:cs="Arial"/>
          <w:bCs/>
          <w:color w:val="000000" w:themeColor="text1"/>
          <w:spacing w:val="-3"/>
          <w:sz w:val="22"/>
          <w:szCs w:val="22"/>
        </w:rPr>
      </w:pPr>
      <w:hyperlink r:id="rId8" w:history="1">
        <w:r w:rsidR="00264ACC" w:rsidRPr="00BD2F57">
          <w:rPr>
            <w:rStyle w:val="Hyperlink"/>
            <w:rFonts w:ascii="Arial" w:hAnsi="Arial" w:cs="Arial"/>
            <w:bCs/>
            <w:spacing w:val="-3"/>
            <w:sz w:val="22"/>
            <w:szCs w:val="22"/>
          </w:rPr>
          <w:t>Explanatory Notes</w:t>
        </w:r>
      </w:hyperlink>
    </w:p>
    <w:sectPr w:rsidR="00264ACC" w:rsidRPr="00345975" w:rsidSect="00C920D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5C19" w14:textId="77777777" w:rsidR="007257FC" w:rsidRDefault="007257FC">
      <w:r>
        <w:separator/>
      </w:r>
    </w:p>
  </w:endnote>
  <w:endnote w:type="continuationSeparator" w:id="0">
    <w:p w14:paraId="35C94313" w14:textId="77777777" w:rsidR="007257FC" w:rsidRDefault="0072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2801" w14:textId="77777777" w:rsidR="007257FC" w:rsidRDefault="007257FC">
      <w:r>
        <w:separator/>
      </w:r>
    </w:p>
  </w:footnote>
  <w:footnote w:type="continuationSeparator" w:id="0">
    <w:p w14:paraId="14D549FF" w14:textId="77777777" w:rsidR="007257FC" w:rsidRDefault="0072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35FF" w14:textId="11F8BFCD" w:rsidR="00FB13FD" w:rsidRPr="003E3AAE" w:rsidRDefault="00FB13FD" w:rsidP="00A86A35">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1CCA3E72" w14:textId="77777777" w:rsidR="00FB13FD" w:rsidRPr="00D75134" w:rsidRDefault="00FB13FD" w:rsidP="002043A9">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15CA67D8" w14:textId="0234139E" w:rsidR="00FB13FD" w:rsidRPr="001E209B" w:rsidRDefault="00041374" w:rsidP="00A86A35">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w:t>
    </w:r>
    <w:r w:rsidR="00FB13FD" w:rsidRPr="001E209B">
      <w:rPr>
        <w:rFonts w:ascii="Arial" w:hAnsi="Arial" w:cs="Arial"/>
        <w:b/>
        <w:sz w:val="22"/>
        <w:szCs w:val="22"/>
      </w:rPr>
      <w:t xml:space="preserve">– </w:t>
    </w:r>
    <w:r w:rsidR="00BB7CE3">
      <w:rPr>
        <w:rFonts w:ascii="Arial" w:hAnsi="Arial" w:cs="Arial"/>
        <w:b/>
        <w:sz w:val="22"/>
        <w:szCs w:val="22"/>
      </w:rPr>
      <w:t xml:space="preserve">November </w:t>
    </w:r>
    <w:r w:rsidR="00A86A35">
      <w:rPr>
        <w:rFonts w:ascii="Arial" w:hAnsi="Arial" w:cs="Arial"/>
        <w:b/>
        <w:sz w:val="22"/>
        <w:szCs w:val="22"/>
      </w:rPr>
      <w:t>2016</w:t>
    </w:r>
  </w:p>
  <w:p w14:paraId="48465D61" w14:textId="77777777" w:rsidR="00BB7CE3" w:rsidRPr="00BB7CE3" w:rsidRDefault="00BB7CE3" w:rsidP="00BB7CE3">
    <w:pPr>
      <w:keepLines/>
      <w:spacing w:before="60"/>
      <w:jc w:val="both"/>
      <w:rPr>
        <w:rFonts w:ascii="Arial" w:hAnsi="Arial" w:cs="Arial"/>
        <w:b/>
        <w:color w:val="auto"/>
        <w:sz w:val="22"/>
        <w:szCs w:val="22"/>
        <w:u w:val="single"/>
      </w:rPr>
    </w:pPr>
    <w:r w:rsidRPr="00BB7CE3">
      <w:rPr>
        <w:rFonts w:ascii="Arial" w:hAnsi="Arial" w:cs="Arial"/>
        <w:b/>
        <w:color w:val="auto"/>
        <w:sz w:val="22"/>
        <w:szCs w:val="22"/>
        <w:u w:val="single"/>
      </w:rPr>
      <w:t>Government response to Private Member’s Bill - Limitation of Actions and Other Legislation (Child Abuse Civil Proceedings) Amendment Bill 2016</w:t>
    </w:r>
  </w:p>
  <w:p w14:paraId="0F9E8F7C" w14:textId="3BA79201" w:rsidR="00FB13FD" w:rsidRDefault="003C1BD9" w:rsidP="00FB13FD">
    <w:pPr>
      <w:pStyle w:val="Header"/>
      <w:spacing w:before="120"/>
      <w:rPr>
        <w:rFonts w:ascii="Arial" w:hAnsi="Arial" w:cs="Arial"/>
        <w:b/>
        <w:sz w:val="22"/>
        <w:szCs w:val="22"/>
        <w:u w:val="single"/>
      </w:rPr>
    </w:pPr>
    <w:r>
      <w:rPr>
        <w:rFonts w:ascii="Arial" w:hAnsi="Arial" w:cs="Arial"/>
        <w:b/>
        <w:sz w:val="22"/>
        <w:szCs w:val="22"/>
        <w:u w:val="single"/>
      </w:rPr>
      <w:t xml:space="preserve">Attorney-General </w:t>
    </w:r>
    <w:r w:rsidRPr="003C1BD9">
      <w:rPr>
        <w:rFonts w:ascii="Arial" w:hAnsi="Arial" w:cs="Arial"/>
        <w:b/>
        <w:sz w:val="22"/>
        <w:szCs w:val="22"/>
        <w:u w:val="single"/>
      </w:rPr>
      <w:t>and Minister for Justice and Minister for Training and Skills</w:t>
    </w:r>
  </w:p>
  <w:p w14:paraId="50F33993" w14:textId="0E800D62" w:rsidR="00FB13FD" w:rsidRPr="003E3AAE" w:rsidRDefault="004531CE" w:rsidP="004531CE">
    <w:pPr>
      <w:pStyle w:val="Header"/>
      <w:pBdr>
        <w:bottom w:val="single" w:sz="4" w:space="1" w:color="auto"/>
      </w:pBdr>
      <w:tabs>
        <w:tab w:val="clear" w:pos="4153"/>
        <w:tab w:val="clear" w:pos="8306"/>
        <w:tab w:val="left" w:pos="7539"/>
      </w:tabs>
      <w:rPr>
        <w:sz w:val="22"/>
      </w:rPr>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00911"/>
    <w:multiLevelType w:val="hybridMultilevel"/>
    <w:tmpl w:val="168C73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D0A3856"/>
    <w:multiLevelType w:val="hybridMultilevel"/>
    <w:tmpl w:val="0028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62402"/>
    <w:multiLevelType w:val="hybridMultilevel"/>
    <w:tmpl w:val="8EB09856"/>
    <w:lvl w:ilvl="0" w:tplc="83AE0EFC">
      <w:start w:val="1"/>
      <w:numFmt w:val="decimal"/>
      <w:lvlText w:val="%1."/>
      <w:lvlJc w:val="left"/>
      <w:pPr>
        <w:tabs>
          <w:tab w:val="num" w:pos="720"/>
        </w:tabs>
        <w:ind w:left="720" w:hanging="360"/>
      </w:pPr>
      <w:rPr>
        <w:rFonts w:hint="default"/>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35CC5"/>
    <w:multiLevelType w:val="hybridMultilevel"/>
    <w:tmpl w:val="5EF0757E"/>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C8433D"/>
    <w:multiLevelType w:val="hybridMultilevel"/>
    <w:tmpl w:val="84787112"/>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3"/>
        </w:tabs>
        <w:ind w:left="1443" w:hanging="363"/>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B20A86"/>
    <w:multiLevelType w:val="hybridMultilevel"/>
    <w:tmpl w:val="AD460B04"/>
    <w:lvl w:ilvl="0" w:tplc="BECC2174">
      <w:start w:val="1"/>
      <w:numFmt w:val="bullet"/>
      <w:lvlText w:val=""/>
      <w:lvlJc w:val="left"/>
      <w:pPr>
        <w:tabs>
          <w:tab w:val="num" w:pos="284"/>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1C47339"/>
    <w:multiLevelType w:val="hybridMultilevel"/>
    <w:tmpl w:val="1F16F0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3265309"/>
    <w:multiLevelType w:val="hybridMultilevel"/>
    <w:tmpl w:val="A8F41EC8"/>
    <w:lvl w:ilvl="0" w:tplc="0C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176F87"/>
    <w:multiLevelType w:val="hybridMultilevel"/>
    <w:tmpl w:val="BD46D64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8"/>
  </w:num>
  <w:num w:numId="4">
    <w:abstractNumId w:val="20"/>
  </w:num>
  <w:num w:numId="5">
    <w:abstractNumId w:val="4"/>
  </w:num>
  <w:num w:numId="6">
    <w:abstractNumId w:val="16"/>
  </w:num>
  <w:num w:numId="7">
    <w:abstractNumId w:val="1"/>
  </w:num>
  <w:num w:numId="8">
    <w:abstractNumId w:val="13"/>
  </w:num>
  <w:num w:numId="9">
    <w:abstractNumId w:val="3"/>
  </w:num>
  <w:num w:numId="10">
    <w:abstractNumId w:val="10"/>
  </w:num>
  <w:num w:numId="11">
    <w:abstractNumId w:val="12"/>
  </w:num>
  <w:num w:numId="12">
    <w:abstractNumId w:val="21"/>
  </w:num>
  <w:num w:numId="13">
    <w:abstractNumId w:val="27"/>
  </w:num>
  <w:num w:numId="14">
    <w:abstractNumId w:val="6"/>
  </w:num>
  <w:num w:numId="15">
    <w:abstractNumId w:val="5"/>
  </w:num>
  <w:num w:numId="16">
    <w:abstractNumId w:val="19"/>
  </w:num>
  <w:num w:numId="17">
    <w:abstractNumId w:val="24"/>
  </w:num>
  <w:num w:numId="18">
    <w:abstractNumId w:val="26"/>
  </w:num>
  <w:num w:numId="19">
    <w:abstractNumId w:val="15"/>
  </w:num>
  <w:num w:numId="20">
    <w:abstractNumId w:val="30"/>
  </w:num>
  <w:num w:numId="21">
    <w:abstractNumId w:val="29"/>
  </w:num>
  <w:num w:numId="22">
    <w:abstractNumId w:val="7"/>
  </w:num>
  <w:num w:numId="23">
    <w:abstractNumId w:val="17"/>
  </w:num>
  <w:num w:numId="24">
    <w:abstractNumId w:val="23"/>
  </w:num>
  <w:num w:numId="25">
    <w:abstractNumId w:val="2"/>
  </w:num>
  <w:num w:numId="26">
    <w:abstractNumId w:val="18"/>
  </w:num>
  <w:num w:numId="27">
    <w:abstractNumId w:val="8"/>
  </w:num>
  <w:num w:numId="28">
    <w:abstractNumId w:val="25"/>
  </w:num>
  <w:num w:numId="29">
    <w:abstractNumId w:val="14"/>
  </w:num>
  <w:num w:numId="30">
    <w:abstractNumId w:val="9"/>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01914"/>
    <w:rsid w:val="00002267"/>
    <w:rsid w:val="00021188"/>
    <w:rsid w:val="00027113"/>
    <w:rsid w:val="000400F9"/>
    <w:rsid w:val="00041374"/>
    <w:rsid w:val="00041A0F"/>
    <w:rsid w:val="000430DD"/>
    <w:rsid w:val="000526D3"/>
    <w:rsid w:val="00066D93"/>
    <w:rsid w:val="00070A40"/>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27DD"/>
    <w:rsid w:val="00123E0E"/>
    <w:rsid w:val="00124FE2"/>
    <w:rsid w:val="00126CC9"/>
    <w:rsid w:val="0013580C"/>
    <w:rsid w:val="00135D6D"/>
    <w:rsid w:val="001376CE"/>
    <w:rsid w:val="00140936"/>
    <w:rsid w:val="00141AC4"/>
    <w:rsid w:val="00144370"/>
    <w:rsid w:val="00144862"/>
    <w:rsid w:val="0014649D"/>
    <w:rsid w:val="0015685D"/>
    <w:rsid w:val="00156C19"/>
    <w:rsid w:val="001622E3"/>
    <w:rsid w:val="0016461A"/>
    <w:rsid w:val="001718E2"/>
    <w:rsid w:val="0017740C"/>
    <w:rsid w:val="0017782F"/>
    <w:rsid w:val="00182E54"/>
    <w:rsid w:val="00190C8E"/>
    <w:rsid w:val="001B5837"/>
    <w:rsid w:val="001C350C"/>
    <w:rsid w:val="001D5A2D"/>
    <w:rsid w:val="001D5F1F"/>
    <w:rsid w:val="001E209B"/>
    <w:rsid w:val="001E3703"/>
    <w:rsid w:val="001E5583"/>
    <w:rsid w:val="001E6C9A"/>
    <w:rsid w:val="002043A9"/>
    <w:rsid w:val="002076A3"/>
    <w:rsid w:val="0021344B"/>
    <w:rsid w:val="00216296"/>
    <w:rsid w:val="002266A8"/>
    <w:rsid w:val="00227D1E"/>
    <w:rsid w:val="00240160"/>
    <w:rsid w:val="00242B09"/>
    <w:rsid w:val="00264ACC"/>
    <w:rsid w:val="00273B58"/>
    <w:rsid w:val="00294F96"/>
    <w:rsid w:val="002971C2"/>
    <w:rsid w:val="002A6FC7"/>
    <w:rsid w:val="002B5574"/>
    <w:rsid w:val="002B670D"/>
    <w:rsid w:val="002C07C8"/>
    <w:rsid w:val="002C29EC"/>
    <w:rsid w:val="002C5FB9"/>
    <w:rsid w:val="002C7C8A"/>
    <w:rsid w:val="002E3E42"/>
    <w:rsid w:val="002E58D6"/>
    <w:rsid w:val="002E5AA0"/>
    <w:rsid w:val="002E7435"/>
    <w:rsid w:val="002F7590"/>
    <w:rsid w:val="003024B9"/>
    <w:rsid w:val="0031208A"/>
    <w:rsid w:val="0032140C"/>
    <w:rsid w:val="003243E0"/>
    <w:rsid w:val="00330878"/>
    <w:rsid w:val="0033391A"/>
    <w:rsid w:val="00340EF2"/>
    <w:rsid w:val="00345975"/>
    <w:rsid w:val="00345A94"/>
    <w:rsid w:val="00355608"/>
    <w:rsid w:val="003734B1"/>
    <w:rsid w:val="003737C1"/>
    <w:rsid w:val="00391750"/>
    <w:rsid w:val="003927E5"/>
    <w:rsid w:val="003A4AA8"/>
    <w:rsid w:val="003B5871"/>
    <w:rsid w:val="003C1BD9"/>
    <w:rsid w:val="003C29B0"/>
    <w:rsid w:val="003C5050"/>
    <w:rsid w:val="003C71CD"/>
    <w:rsid w:val="003D2408"/>
    <w:rsid w:val="003D75EA"/>
    <w:rsid w:val="003E2D89"/>
    <w:rsid w:val="00412A34"/>
    <w:rsid w:val="004149B9"/>
    <w:rsid w:val="00426D0F"/>
    <w:rsid w:val="0044424E"/>
    <w:rsid w:val="00444DCF"/>
    <w:rsid w:val="004531CE"/>
    <w:rsid w:val="004605B5"/>
    <w:rsid w:val="00464036"/>
    <w:rsid w:val="00476361"/>
    <w:rsid w:val="00476A64"/>
    <w:rsid w:val="00480B6A"/>
    <w:rsid w:val="004B0701"/>
    <w:rsid w:val="004B6BEE"/>
    <w:rsid w:val="004B751F"/>
    <w:rsid w:val="004C5933"/>
    <w:rsid w:val="004C65A5"/>
    <w:rsid w:val="004D201D"/>
    <w:rsid w:val="004D7050"/>
    <w:rsid w:val="004E0B56"/>
    <w:rsid w:val="004E3AE1"/>
    <w:rsid w:val="004E3BC5"/>
    <w:rsid w:val="004E501D"/>
    <w:rsid w:val="004F0CB6"/>
    <w:rsid w:val="005108D0"/>
    <w:rsid w:val="0052050A"/>
    <w:rsid w:val="00527730"/>
    <w:rsid w:val="005425AB"/>
    <w:rsid w:val="00546B8C"/>
    <w:rsid w:val="005577AB"/>
    <w:rsid w:val="00570814"/>
    <w:rsid w:val="00583FC7"/>
    <w:rsid w:val="005D5BB9"/>
    <w:rsid w:val="005E428B"/>
    <w:rsid w:val="005E7616"/>
    <w:rsid w:val="005E7C61"/>
    <w:rsid w:val="00635DE2"/>
    <w:rsid w:val="00635F40"/>
    <w:rsid w:val="00640FA6"/>
    <w:rsid w:val="0064268C"/>
    <w:rsid w:val="00656393"/>
    <w:rsid w:val="006577D3"/>
    <w:rsid w:val="00660A63"/>
    <w:rsid w:val="0066340C"/>
    <w:rsid w:val="0066421E"/>
    <w:rsid w:val="00667828"/>
    <w:rsid w:val="0067667D"/>
    <w:rsid w:val="006B08C4"/>
    <w:rsid w:val="006C5B26"/>
    <w:rsid w:val="006E25A6"/>
    <w:rsid w:val="006F4423"/>
    <w:rsid w:val="006F7B5F"/>
    <w:rsid w:val="007050E6"/>
    <w:rsid w:val="007257FC"/>
    <w:rsid w:val="00726181"/>
    <w:rsid w:val="00742804"/>
    <w:rsid w:val="00745F4C"/>
    <w:rsid w:val="00750215"/>
    <w:rsid w:val="00761EEB"/>
    <w:rsid w:val="007653EB"/>
    <w:rsid w:val="00782539"/>
    <w:rsid w:val="0079498D"/>
    <w:rsid w:val="00795162"/>
    <w:rsid w:val="007B178B"/>
    <w:rsid w:val="007B31A2"/>
    <w:rsid w:val="007B6771"/>
    <w:rsid w:val="007C249E"/>
    <w:rsid w:val="007C5B4B"/>
    <w:rsid w:val="007C6505"/>
    <w:rsid w:val="007D5103"/>
    <w:rsid w:val="007D5192"/>
    <w:rsid w:val="007F0458"/>
    <w:rsid w:val="007F46E4"/>
    <w:rsid w:val="00800574"/>
    <w:rsid w:val="00827746"/>
    <w:rsid w:val="0083069A"/>
    <w:rsid w:val="00832489"/>
    <w:rsid w:val="00834946"/>
    <w:rsid w:val="00842FBD"/>
    <w:rsid w:val="00844ABA"/>
    <w:rsid w:val="00860120"/>
    <w:rsid w:val="00862C15"/>
    <w:rsid w:val="00867427"/>
    <w:rsid w:val="00870321"/>
    <w:rsid w:val="00887121"/>
    <w:rsid w:val="008A3F6F"/>
    <w:rsid w:val="008A3FA7"/>
    <w:rsid w:val="008A4523"/>
    <w:rsid w:val="008D7741"/>
    <w:rsid w:val="008E421C"/>
    <w:rsid w:val="008F44CD"/>
    <w:rsid w:val="0090137E"/>
    <w:rsid w:val="0090282F"/>
    <w:rsid w:val="00903510"/>
    <w:rsid w:val="00904EB9"/>
    <w:rsid w:val="00910375"/>
    <w:rsid w:val="00911F6B"/>
    <w:rsid w:val="009175A7"/>
    <w:rsid w:val="00923194"/>
    <w:rsid w:val="00930537"/>
    <w:rsid w:val="00932FA5"/>
    <w:rsid w:val="009342A1"/>
    <w:rsid w:val="00934403"/>
    <w:rsid w:val="0094685D"/>
    <w:rsid w:val="0095036A"/>
    <w:rsid w:val="009519BB"/>
    <w:rsid w:val="009551A2"/>
    <w:rsid w:val="009566B7"/>
    <w:rsid w:val="0096001A"/>
    <w:rsid w:val="00964A2F"/>
    <w:rsid w:val="009653D1"/>
    <w:rsid w:val="00977772"/>
    <w:rsid w:val="009A3B69"/>
    <w:rsid w:val="009C4CFA"/>
    <w:rsid w:val="009D3131"/>
    <w:rsid w:val="009E1AD3"/>
    <w:rsid w:val="009E4DC1"/>
    <w:rsid w:val="009F2656"/>
    <w:rsid w:val="009F4298"/>
    <w:rsid w:val="009F5F9B"/>
    <w:rsid w:val="00A1274B"/>
    <w:rsid w:val="00A159BA"/>
    <w:rsid w:val="00A17ED0"/>
    <w:rsid w:val="00A369DE"/>
    <w:rsid w:val="00A41443"/>
    <w:rsid w:val="00A45816"/>
    <w:rsid w:val="00A527A5"/>
    <w:rsid w:val="00A67675"/>
    <w:rsid w:val="00A70444"/>
    <w:rsid w:val="00A75633"/>
    <w:rsid w:val="00A86A35"/>
    <w:rsid w:val="00A963DE"/>
    <w:rsid w:val="00AA35D2"/>
    <w:rsid w:val="00AA36E3"/>
    <w:rsid w:val="00AA62F2"/>
    <w:rsid w:val="00AB5421"/>
    <w:rsid w:val="00AB6F21"/>
    <w:rsid w:val="00AD6552"/>
    <w:rsid w:val="00AF610D"/>
    <w:rsid w:val="00B0525E"/>
    <w:rsid w:val="00B214FB"/>
    <w:rsid w:val="00B2374C"/>
    <w:rsid w:val="00B35060"/>
    <w:rsid w:val="00B377F3"/>
    <w:rsid w:val="00B605B9"/>
    <w:rsid w:val="00B60F74"/>
    <w:rsid w:val="00B73CA4"/>
    <w:rsid w:val="00B861ED"/>
    <w:rsid w:val="00B958E7"/>
    <w:rsid w:val="00B97FB4"/>
    <w:rsid w:val="00BA70E9"/>
    <w:rsid w:val="00BB1AFC"/>
    <w:rsid w:val="00BB5314"/>
    <w:rsid w:val="00BB7CE3"/>
    <w:rsid w:val="00BC21AA"/>
    <w:rsid w:val="00BD2F57"/>
    <w:rsid w:val="00BD5C1A"/>
    <w:rsid w:val="00BD7E0D"/>
    <w:rsid w:val="00BE1E29"/>
    <w:rsid w:val="00BE346E"/>
    <w:rsid w:val="00BE5B84"/>
    <w:rsid w:val="00BF1A69"/>
    <w:rsid w:val="00BF35DF"/>
    <w:rsid w:val="00BF46CA"/>
    <w:rsid w:val="00C0535B"/>
    <w:rsid w:val="00C07656"/>
    <w:rsid w:val="00C14FB2"/>
    <w:rsid w:val="00C16E01"/>
    <w:rsid w:val="00C17E3B"/>
    <w:rsid w:val="00C30A86"/>
    <w:rsid w:val="00C31326"/>
    <w:rsid w:val="00C44A05"/>
    <w:rsid w:val="00C51F18"/>
    <w:rsid w:val="00C62075"/>
    <w:rsid w:val="00C62E9C"/>
    <w:rsid w:val="00C7321C"/>
    <w:rsid w:val="00C84211"/>
    <w:rsid w:val="00C91283"/>
    <w:rsid w:val="00C920DF"/>
    <w:rsid w:val="00CA355F"/>
    <w:rsid w:val="00CA3EEB"/>
    <w:rsid w:val="00CA4B95"/>
    <w:rsid w:val="00CB093D"/>
    <w:rsid w:val="00CB3CF8"/>
    <w:rsid w:val="00CB44E7"/>
    <w:rsid w:val="00CB520C"/>
    <w:rsid w:val="00CC0A18"/>
    <w:rsid w:val="00CC63BB"/>
    <w:rsid w:val="00CD2E02"/>
    <w:rsid w:val="00CD5139"/>
    <w:rsid w:val="00CE6FBA"/>
    <w:rsid w:val="00CF16CB"/>
    <w:rsid w:val="00D00A0F"/>
    <w:rsid w:val="00D06CAD"/>
    <w:rsid w:val="00D26D87"/>
    <w:rsid w:val="00D5111A"/>
    <w:rsid w:val="00D6489A"/>
    <w:rsid w:val="00D71185"/>
    <w:rsid w:val="00D740A8"/>
    <w:rsid w:val="00D75121"/>
    <w:rsid w:val="00D75134"/>
    <w:rsid w:val="00D82051"/>
    <w:rsid w:val="00D84B5E"/>
    <w:rsid w:val="00D91EA6"/>
    <w:rsid w:val="00D96412"/>
    <w:rsid w:val="00DA4D47"/>
    <w:rsid w:val="00DA6C5D"/>
    <w:rsid w:val="00DB1B46"/>
    <w:rsid w:val="00DB6FE7"/>
    <w:rsid w:val="00DD06E1"/>
    <w:rsid w:val="00DD1780"/>
    <w:rsid w:val="00DD1FBD"/>
    <w:rsid w:val="00DD6BA7"/>
    <w:rsid w:val="00DE2A72"/>
    <w:rsid w:val="00DE61EC"/>
    <w:rsid w:val="00DE73D5"/>
    <w:rsid w:val="00DF08D6"/>
    <w:rsid w:val="00DF2E2C"/>
    <w:rsid w:val="00DF69A7"/>
    <w:rsid w:val="00E06DFB"/>
    <w:rsid w:val="00E11CCA"/>
    <w:rsid w:val="00E128CF"/>
    <w:rsid w:val="00E129B6"/>
    <w:rsid w:val="00E317C3"/>
    <w:rsid w:val="00E34327"/>
    <w:rsid w:val="00E464DD"/>
    <w:rsid w:val="00E47F1D"/>
    <w:rsid w:val="00E539DE"/>
    <w:rsid w:val="00E814F1"/>
    <w:rsid w:val="00E836BF"/>
    <w:rsid w:val="00E84E0F"/>
    <w:rsid w:val="00EB074A"/>
    <w:rsid w:val="00EC026F"/>
    <w:rsid w:val="00EC0396"/>
    <w:rsid w:val="00EC2661"/>
    <w:rsid w:val="00EC3D68"/>
    <w:rsid w:val="00EC789A"/>
    <w:rsid w:val="00ED29FB"/>
    <w:rsid w:val="00ED7DA6"/>
    <w:rsid w:val="00EE23E9"/>
    <w:rsid w:val="00EE25B4"/>
    <w:rsid w:val="00EF6F0B"/>
    <w:rsid w:val="00F023B9"/>
    <w:rsid w:val="00F031F4"/>
    <w:rsid w:val="00F04337"/>
    <w:rsid w:val="00F10DF9"/>
    <w:rsid w:val="00F23E82"/>
    <w:rsid w:val="00F25FA5"/>
    <w:rsid w:val="00F333F5"/>
    <w:rsid w:val="00F470A4"/>
    <w:rsid w:val="00F515D3"/>
    <w:rsid w:val="00F561A5"/>
    <w:rsid w:val="00F679C1"/>
    <w:rsid w:val="00F70551"/>
    <w:rsid w:val="00F822D6"/>
    <w:rsid w:val="00F84EFB"/>
    <w:rsid w:val="00F93C82"/>
    <w:rsid w:val="00F94A82"/>
    <w:rsid w:val="00F96D52"/>
    <w:rsid w:val="00FA33B7"/>
    <w:rsid w:val="00FA5325"/>
    <w:rsid w:val="00FA6E2E"/>
    <w:rsid w:val="00FB13FD"/>
    <w:rsid w:val="00FB34E3"/>
    <w:rsid w:val="00FD28BA"/>
    <w:rsid w:val="00FF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44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szCs w:val="20"/>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basedOn w:val="DefaultParagraphFont"/>
    <w:link w:val="Header"/>
    <w:uiPriority w:val="99"/>
    <w:locked/>
    <w:rsid w:val="001010F3"/>
    <w:rPr>
      <w:rFonts w:cs="Times New Roman"/>
      <w:color w:val="000000"/>
      <w:sz w:val="20"/>
      <w:szCs w:val="20"/>
    </w:rPr>
  </w:style>
  <w:style w:type="character" w:styleId="PageNumber">
    <w:name w:val="page number"/>
    <w:basedOn w:val="DefaultParagraphFont"/>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basedOn w:val="DefaultParagraphFont"/>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basedOn w:val="DefaultParagraphFont"/>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basedOn w:val="DefaultParagraphFont"/>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basedOn w:val="CommentTextChar"/>
    <w:link w:val="CommentSubject"/>
    <w:uiPriority w:val="99"/>
    <w:semiHidden/>
    <w:locked/>
    <w:rsid w:val="001010F3"/>
    <w:rPr>
      <w:rFonts w:cs="Times New Roman"/>
      <w:b/>
      <w:bCs/>
      <w:color w:val="000000"/>
      <w:sz w:val="20"/>
      <w:szCs w:val="20"/>
    </w:rPr>
  </w:style>
  <w:style w:type="character" w:styleId="Hyperlink">
    <w:name w:val="Hyperlink"/>
    <w:basedOn w:val="DefaultParagraphFont"/>
    <w:uiPriority w:val="99"/>
    <w:rsid w:val="00227D1E"/>
    <w:rPr>
      <w:rFonts w:ascii="Times New Roman" w:hAnsi="Times New Roman" w:cs="Times New Roman"/>
      <w:color w:val="0000FF"/>
      <w:u w:val="single"/>
    </w:rPr>
  </w:style>
  <w:style w:type="paragraph" w:styleId="ListParagraph">
    <w:name w:val="List Paragraph"/>
    <w:basedOn w:val="Normal"/>
    <w:link w:val="ListParagraphChar"/>
    <w:uiPriority w:val="34"/>
    <w:qFormat/>
    <w:rsid w:val="00AA35D2"/>
    <w:pPr>
      <w:ind w:left="720"/>
      <w:contextualSpacing/>
    </w:pPr>
  </w:style>
  <w:style w:type="character" w:customStyle="1" w:styleId="ListParagraphChar">
    <w:name w:val="List Paragraph Char"/>
    <w:link w:val="ListParagraph"/>
    <w:uiPriority w:val="34"/>
    <w:locked/>
    <w:rsid w:val="00726181"/>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440</Words>
  <Characters>2388</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Cabinet Policy Submission template</vt:lpstr>
    </vt:vector>
  </TitlesOfParts>
  <Manager/>
  <Company/>
  <LinksUpToDate>false</LinksUpToDate>
  <CharactersWithSpaces>2822</CharactersWithSpaces>
  <SharedDoc>false</SharedDoc>
  <HyperlinkBase>https://www.cabinet.qld.gov.au/documents/2016/Nov/RspPMB/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2016-08-12T03:11:00Z</cp:lastPrinted>
  <dcterms:created xsi:type="dcterms:W3CDTF">2017-04-19T01:28:00Z</dcterms:created>
  <dcterms:modified xsi:type="dcterms:W3CDTF">2018-03-06T01:39:00Z</dcterms:modified>
  <cp:category>Legislation,Child_Protection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-800966261</vt:i4>
  </property>
  <property fmtid="{D5CDD505-2E9C-101B-9397-08002B2CF9AE}" pid="4" name="_PreviousAdHocReviewCycleID">
    <vt:i4>915467595</vt:i4>
  </property>
  <property fmtid="{D5CDD505-2E9C-101B-9397-08002B2CF9AE}" pid="5" name="_ReviewingToolsShownOnce">
    <vt:lpwstr/>
  </property>
</Properties>
</file>